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E5" w:rsidRPr="005266E5" w:rsidRDefault="005266E5" w:rsidP="005266E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63C80"/>
          <w:kern w:val="36"/>
          <w:lang w:eastAsia="pt-PT"/>
        </w:rPr>
      </w:pPr>
      <w:r w:rsidRPr="005266E5">
        <w:rPr>
          <w:rFonts w:ascii="Arial" w:eastAsia="Times New Roman" w:hAnsi="Arial" w:cs="Arial"/>
          <w:b/>
          <w:bCs/>
          <w:color w:val="063C80"/>
          <w:kern w:val="36"/>
          <w:lang w:eastAsia="pt-PT"/>
        </w:rPr>
        <w:t>Discurso de Abertura da 180.ª Assembleia Plenária da Conferência Episcopal Portuguesa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5266E5" w:rsidRPr="005266E5" w:rsidTr="005266E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Senhor Núncio Apostólico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Senhores Arcebispos e Bispos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Senhora Presidente e Senhor Vice-Presidente da CIRP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Senhora Presidente da CNISP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Senhores Agentes da Comunicação Social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1. Iniciamos os trabalhos da 180.ª Assembleia Plenária da Conferência Episcopal Portuguesa. Em ambiente de fraternidade colegial, saúdo o Senhor D. António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Moiteiro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Ramos, Bispo Auxiliar de Braga, a participar, pela primeira vez, nesta Assembleia. Peço-vos também para recordarmos com saudade aqueles que o Senhor recentemente chamou a ultrapassar a fronteira da morte: D. Albino Mamede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Cleto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e D. Aurélio Granada Escudeiro. A Eucaristia será o momento de dar a essa saudade a densidade da caridade.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2. Há 50 anos teve início o Concílio Ecuménico Vaticano II que, como acontecimento e pelo Magistério que proferiu, revalorizou e recentrou nas fontes da Tradição o nosso ministério apostólico de Pastores. O Concílio, experiência extraordinária do ministério dos Bispos, sucessores dos Apóstolos, exprimiu-se como órgão supremo de Magistério na defesa e promoção das verdades da fé, desde que em comunhão com o Sucessor de Pedro, mas criou um dinamismo de trabalho em comunhão dos Bispos das diversas regiões do mundo, congregando-se em assembleias e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projetos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dinâmicos que, embora não sendo expressões completas do Magistério Colegial, são convidados a exercer o seu ministério de pastores com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afeto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colegial, sempre em comunhão com o Sucessor de Pedro, expressão viva da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Igreja-comunhão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. O próprio Papa no exercício do seu ministério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petrino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recorre a este dinamismo colegial. É o caso do Sínodo dos Bispos que recentemente terminou mais uma reunião, indicando ao Santo Padre o que a Igreja sente e deseja como caminhos novos da sua missão evangelizadora. Inspirar-me-ei na Mensagem final deste Sínodo para fazer algumas considerações sobre as exigências presentes do nosso ministério de Pastores.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3. O Sínodo assumiu de novo a afirmação de Paulo VI na “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Evangelii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Nuntiandi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”: a Igreja para ser evangelizadora tem de ser continuamente evangelizada. As nossas Igrejas precisam de reavivar e aprofundar a fé que corre o risco de se eclipsar no atual quadro cultural das nossas sociedades, definhando mesmo em muitos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batizados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. Aí está um desafio ao nosso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projeto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de repensar a pastoral em ordem a um dinamismo unificador.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Não esqueçamos que a principal expressão da fé é a caridade que nos </w:t>
            </w:r>
            <w:proofErr w:type="gram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há de</w:t>
            </w:r>
            <w:proofErr w:type="gram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levar a </w:t>
            </w: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lastRenderedPageBreak/>
              <w:t>edificar uma Igreja acolhedora e verdadeira experiência de comunhão fraterna.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Estamos reunidos num momento particularmente exigente e difícil para muitos dos nossos diocesanos, de um modo especial para as famílias onde o desemprego e a austeridade exigida</w:t>
            </w:r>
            <w:proofErr w:type="gram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,</w:t>
            </w:r>
            <w:proofErr w:type="gram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trouxeram sofrimento e, por vezes, fizeram perder a esperança. A Mensagem dos Padres Sinodais é mobilizadora: “Conscientes de que o Senhor é o guia da História e que o mal não terá a última palavra, os Bispos reunidos em Sínodo convidam os cristãos a vencer, pela fé, o medo e a olhar o mundo com coragem e serenidade”.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Este é também o nosso apelo, coragem e serenidade. É uma palavra escudada numa forte experiência de solidariedade e partilha fraterna. Essa é a nossa principal resposta à crise que estamos a viver. Nessa partilha a Igreja manifesta-se como casa acolhedora, que ao partilhar o que tem semeia a esperança e fortifica a coragem. Alarguemos a partilha, que cada cristão esteja atento ao seu vizinho, que é o seu próximo, aceitemos a colaboração com outras iniciativas de solidariedade. Não é uma comunidade nacional dividida, mas solidária, que poderá enfrentar estes tempos difíceis. Na linha da Mensagem dos Padres Sinodais devemos acreditar que as dificuldades e os sofrimentos que acarretam podem representar oportunidades de evangelização.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4. A Mensagem faz uma referência especial às famílias como lugar natural da evangelização e convida a Igreja, os políticos e toda a sociedade a socorrer e fortalecer as famílias. Algumas análises do momento presente consideram que é sobretudo a família que é mais atingida pelas exigências da austeridade. Não temos possibilidade, nem é nossa missão, encontrar soluções alternativas; mas é nossa missão estar com as famílias para que as dificuldades materiais não as anulem como lugar de amor, de convivência, de discernimento e de coragem para lutar. Que as famílias que podem sejam solidárias com as famílias que precisam; que as que lutam com coragem sejam fermento da esperança.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5. Os Padres Sinodais sublinham a importância de a Igreja estar em diálogo com diversos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setores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da sociedade: a cultura, a ciência, a política. A esta pede-se, em todas as suas expressões e organizações “um compromisso desinteressado e transparente em favor do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bem-comum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”. A consciência do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bem-comum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supõe a experiência da dimensão comunitária da sociedade e dessa consciência a Igreja tem obrigação de ser fermento. Estará a nossa população, nas diversas manifestações do seu descontentamento, consciente de que 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bem-comum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da nossa sociedade pode estar ameaçado e que, se isso acontecer, serão os mais pobres e desfavorecidos que mais sofrerão? Não seria necessária mais informação,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objetiva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e verdadeira sobre os problemas reais e as soluções possíveis?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Só haverá preocupação com 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bem-comum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 de toda a sociedade se houver, ao nível cultural e ético, respeito e cultivo da dignidade da pessoa humana, que se exprime na solidariedade e no empenho comunitário. Os egoísmos e individualismos não levam à solução dos problemas, nem das pessoas, nem da sociedade.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A principal expressão da dignidade da pessoa humana é a liberdade. Esta só pode ser condicionada pela própria liberdade. Ser livre significa que cada pessoa, perante as dificuldades e os riscos, decide da atitude a tomar e é a generosidade da liberdade </w:t>
            </w: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lastRenderedPageBreak/>
              <w:t>que afirma a sua dignidade. Para este exercício nobre da liberdade supõe-se informação, acesso à verdade das situações, porque a liberdade exige discernimento. É missão da Igreja, no seu diálogo pastoral com as pessoas, ajudar neste discernimento.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Há liberdades constitucionais e jurídicas que a Igreja respeita, tais como o direito a manifestar-se, a fazer greve, etc., desde que seja nos parâmetros da Lei e da ordem democrática estabelecida. Mas o exercício dessas liberdades pode ser motivado pela preocupação do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bem-comum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. O exercício generoso da liberdade é a mais nobre manifestação da própria liberdade.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 xml:space="preserve">6. Ao referirem-se às Igrejas da Europa, os Padres Sinodais na sua Mensagem, dirigem-nos palavras de esperança. “A Europa, embora marcada por uma secularização, por vezes agressiva e ferida pelos regimes passados, criou uma cultura humanista capaz de dar rosto à dignidade humana da pessoa e à edificação do </w:t>
            </w:r>
            <w:proofErr w:type="spellStart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bem-comum</w:t>
            </w:r>
            <w:proofErr w:type="spellEnd"/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. Os cristãos europeus não devem deixar-se abater pelas dificuldades do presente, mas aceitá-las como um desafio”.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Aceitemos esse desafio nos nossos trabalhos que hoje iniciamos. Que tudo o que dissermos e fizermos seja expressão do nosso amor de Pastores e que a nossa solicitude seja inspiradora de coragem para quem aceitar escutar-nos. Que Nossa Senhora de Fátima, em cujo Santuário estamos reunidos, nos inspire e nos proteja.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color w:val="000000"/>
                <w:lang w:eastAsia="pt-PT"/>
              </w:rPr>
              <w:t>Fátima, 12 de novembro de 2012</w:t>
            </w:r>
          </w:p>
          <w:p w:rsidR="005266E5" w:rsidRPr="005266E5" w:rsidRDefault="005266E5" w:rsidP="005266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5266E5">
              <w:rPr>
                <w:rFonts w:ascii="Arial" w:eastAsia="Times New Roman" w:hAnsi="Arial" w:cs="Arial"/>
                <w:i/>
                <w:iCs/>
                <w:color w:val="000000"/>
                <w:lang w:eastAsia="pt-PT"/>
              </w:rPr>
              <w:t>D. José Policarpo, cardeal-patriarca de Lisboa e presidente da Conferência Episcopal Portuguesa</w:t>
            </w:r>
          </w:p>
        </w:tc>
      </w:tr>
    </w:tbl>
    <w:p w:rsidR="00691981" w:rsidRPr="005266E5" w:rsidRDefault="005266E5"/>
    <w:sectPr w:rsidR="00691981" w:rsidRPr="005266E5" w:rsidSect="006D2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266E5"/>
    <w:rsid w:val="005266E5"/>
    <w:rsid w:val="006D2B41"/>
    <w:rsid w:val="00880C7A"/>
    <w:rsid w:val="0088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B4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5266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678">
              <w:marLeft w:val="275"/>
              <w:marRight w:val="1972"/>
              <w:marTop w:val="1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2012-11-12T16:35:00Z</dcterms:created>
  <dcterms:modified xsi:type="dcterms:W3CDTF">2012-11-12T16:35:00Z</dcterms:modified>
</cp:coreProperties>
</file>